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7D" w:rsidRDefault="00F9267D" w:rsidP="00F9267D">
      <w:pPr>
        <w:widowControl/>
        <w:spacing w:before="188" w:after="188"/>
        <w:rPr>
          <w:rFonts w:ascii="Arial" w:eastAsia="新細明體" w:hAnsi="Arial" w:cs="Arial" w:hint="eastAsia"/>
          <w:color w:val="343434"/>
          <w:kern w:val="0"/>
          <w:sz w:val="21"/>
          <w:szCs w:val="21"/>
        </w:rPr>
      </w:pPr>
      <w:r>
        <w:rPr>
          <w:rFonts w:ascii="Arial" w:hAnsi="Arial" w:cs="Arial"/>
          <w:color w:val="343434"/>
          <w:sz w:val="34"/>
          <w:szCs w:val="34"/>
        </w:rPr>
        <w:t>多元繳納地政規費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為加強便民服務，本所提供「多元管道繳納地政規費」服務，除以現金繳費，亦可選擇下列各種繳費方式，歡迎民眾多加利用！本所提供多元繳納地政規費之方式如下：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1D6FA9"/>
          <w:kern w:val="0"/>
          <w:sz w:val="21"/>
          <w:szCs w:val="21"/>
        </w:rPr>
      </w:pPr>
      <w:r>
        <w:rPr>
          <w:rFonts w:ascii="Arial" w:eastAsia="新細明體" w:hAnsi="Arial" w:cs="Arial"/>
          <w:noProof/>
          <w:color w:val="1D6FA9"/>
          <w:kern w:val="0"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1" name="圖片 1" descr="https://ws.yunlin.gov.tw/001/Upload/550/relpic/16642/4671/27c11645-81f7-43ac-b43d-b7da1c99d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s.yunlin.gov.tw/001/Upload/550/relpic/16642/4671/27c11645-81f7-43ac-b43d-b7da1c99d1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7D">
        <w:rPr>
          <w:rFonts w:ascii="Arial" w:eastAsia="新細明體" w:hAnsi="Arial" w:cs="Arial"/>
          <w:color w:val="1D6FA9"/>
          <w:kern w:val="0"/>
          <w:sz w:val="21"/>
          <w:szCs w:val="21"/>
        </w:rPr>
        <w:t> </w:t>
      </w:r>
      <w:r w:rsidRPr="00F9267D">
        <w:rPr>
          <w:rFonts w:ascii="Arial" w:eastAsia="新細明體" w:hAnsi="Arial" w:cs="Arial"/>
          <w:b/>
          <w:bCs/>
          <w:color w:val="1D6FA9"/>
          <w:kern w:val="0"/>
          <w:sz w:val="21"/>
        </w:rPr>
        <w:t>匯票或支票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抬頭請開：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斗南地政事務所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1D6FA9"/>
          <w:kern w:val="0"/>
          <w:sz w:val="21"/>
          <w:szCs w:val="21"/>
        </w:rPr>
      </w:pPr>
      <w:r>
        <w:rPr>
          <w:rFonts w:ascii="Arial" w:eastAsia="新細明體" w:hAnsi="Arial" w:cs="Arial"/>
          <w:noProof/>
          <w:color w:val="1D6FA9"/>
          <w:kern w:val="0"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2" name="圖片 2" descr="https://ws.yunlin.gov.tw/001/Upload/550/relpic/16642/4671/27c11645-81f7-43ac-b43d-b7da1c99d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s.yunlin.gov.tw/001/Upload/550/relpic/16642/4671/27c11645-81f7-43ac-b43d-b7da1c99d1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7D">
        <w:rPr>
          <w:rFonts w:ascii="Arial" w:eastAsia="新細明體" w:hAnsi="Arial" w:cs="Arial"/>
          <w:color w:val="1D6FA9"/>
          <w:kern w:val="0"/>
          <w:sz w:val="21"/>
          <w:szCs w:val="21"/>
        </w:rPr>
        <w:t> </w:t>
      </w:r>
      <w:r w:rsidRPr="00F9267D">
        <w:rPr>
          <w:rFonts w:ascii="Arial" w:eastAsia="新細明體" w:hAnsi="Arial" w:cs="Arial"/>
          <w:b/>
          <w:bCs/>
          <w:color w:val="0088CC"/>
          <w:kern w:val="0"/>
          <w:sz w:val="21"/>
          <w:u w:val="single"/>
        </w:rPr>
        <w:t>網路</w:t>
      </w:r>
      <w:r w:rsidRPr="00F9267D">
        <w:rPr>
          <w:rFonts w:ascii="Arial" w:eastAsia="新細明體" w:hAnsi="Arial" w:cs="Arial"/>
          <w:b/>
          <w:bCs/>
          <w:color w:val="0088CC"/>
          <w:kern w:val="0"/>
          <w:sz w:val="21"/>
          <w:u w:val="single"/>
        </w:rPr>
        <w:t>ATM</w:t>
      </w:r>
      <w:r w:rsidRPr="00F9267D">
        <w:rPr>
          <w:rFonts w:ascii="Arial" w:eastAsia="新細明體" w:hAnsi="Arial" w:cs="Arial"/>
          <w:b/>
          <w:bCs/>
          <w:color w:val="0088CC"/>
          <w:kern w:val="0"/>
          <w:sz w:val="21"/>
          <w:u w:val="single"/>
        </w:rPr>
        <w:t>繳款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銀行：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雲林縣斗南鎮農會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(6160056)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 xml:space="preserve">　戶名：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斗南地政事務所多元繳納規費專戶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 xml:space="preserve">　帳號：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00056160094184</w:t>
      </w:r>
    </w:p>
    <w:p w:rsidR="00F9267D" w:rsidRPr="00F9267D" w:rsidRDefault="00F9267D" w:rsidP="00F9267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ATM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銀行繳款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(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網路銀行及代碼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)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請參考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ATM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銀行繳款代碼表。</w:t>
      </w:r>
    </w:p>
    <w:p w:rsidR="00F9267D" w:rsidRPr="00F9267D" w:rsidRDefault="00F9267D" w:rsidP="00F9267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交易成功後請列印繳款收單結果交給本所收費櫃台以便快速查詢。</w:t>
      </w:r>
    </w:p>
    <w:p w:rsidR="00F9267D" w:rsidRPr="00F9267D" w:rsidRDefault="00F9267D" w:rsidP="00F9267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非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斗南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農會金融卡客戶及使用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斗南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農會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ATM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繳款者，需負擔跨行繳款手續費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(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依各使用之金融卡銀行規定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)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。</w:t>
      </w:r>
    </w:p>
    <w:p w:rsidR="00F9267D" w:rsidRPr="00F9267D" w:rsidRDefault="00F9267D" w:rsidP="00F9267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如無法顯示網頁，建議使用較新版本</w:t>
      </w:r>
      <w:proofErr w:type="gramStart"/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之</w:t>
      </w:r>
      <w:proofErr w:type="gramEnd"/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瀏覽器連結繳費網站。</w:t>
      </w:r>
    </w:p>
    <w:p w:rsidR="00F9267D" w:rsidRPr="00F9267D" w:rsidRDefault="00F9267D" w:rsidP="00F9267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如不使用網路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ATM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繳款者，亦可親至自動櫃員機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(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實體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ATM)</w:t>
      </w: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繳費。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 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1D6FA9"/>
          <w:kern w:val="0"/>
          <w:sz w:val="21"/>
          <w:szCs w:val="21"/>
        </w:rPr>
      </w:pPr>
      <w:r>
        <w:rPr>
          <w:rFonts w:ascii="Arial" w:eastAsia="新細明體" w:hAnsi="Arial" w:cs="Arial"/>
          <w:noProof/>
          <w:color w:val="1D6FA9"/>
          <w:kern w:val="0"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3" name="圖片 3" descr="https://ws.yunlin.gov.tw/001/Upload/550/relpic/16642/4671/27c11645-81f7-43ac-b43d-b7da1c99d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s.yunlin.gov.tw/001/Upload/550/relpic/16642/4671/27c11645-81f7-43ac-b43d-b7da1c99d1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7D">
        <w:rPr>
          <w:rFonts w:ascii="Arial" w:eastAsia="新細明體" w:hAnsi="Arial" w:cs="Arial"/>
          <w:color w:val="1D6FA9"/>
          <w:kern w:val="0"/>
          <w:sz w:val="21"/>
          <w:szCs w:val="21"/>
        </w:rPr>
        <w:t> </w:t>
      </w:r>
      <w:r w:rsidRPr="00F9267D">
        <w:rPr>
          <w:rFonts w:ascii="Arial" w:eastAsia="新細明體" w:hAnsi="Arial" w:cs="Arial"/>
          <w:b/>
          <w:bCs/>
          <w:color w:val="1D6FA9"/>
          <w:kern w:val="0"/>
          <w:sz w:val="21"/>
        </w:rPr>
        <w:t>金融機構匯款</w:t>
      </w:r>
      <w:proofErr w:type="gramStart"/>
      <w:r w:rsidRPr="00F9267D">
        <w:rPr>
          <w:rFonts w:ascii="Arial" w:eastAsia="新細明體" w:hAnsi="Arial" w:cs="Arial"/>
          <w:b/>
          <w:bCs/>
          <w:color w:val="FF0000"/>
          <w:kern w:val="0"/>
          <w:sz w:val="21"/>
        </w:rPr>
        <w:t>〈</w:t>
      </w:r>
      <w:proofErr w:type="gramEnd"/>
      <w:r w:rsidRPr="00F9267D">
        <w:rPr>
          <w:rFonts w:ascii="Arial" w:eastAsia="新細明體" w:hAnsi="Arial" w:cs="Arial"/>
          <w:b/>
          <w:bCs/>
          <w:color w:val="FF0000"/>
          <w:kern w:val="0"/>
          <w:sz w:val="21"/>
        </w:rPr>
        <w:t>新臺幣</w:t>
      </w:r>
      <w:r w:rsidRPr="00F9267D">
        <w:rPr>
          <w:rFonts w:ascii="Arial" w:eastAsia="新細明體" w:hAnsi="Arial" w:cs="Arial"/>
          <w:b/>
          <w:bCs/>
          <w:color w:val="FF0000"/>
          <w:kern w:val="0"/>
          <w:sz w:val="21"/>
        </w:rPr>
        <w:t>3</w:t>
      </w:r>
      <w:r w:rsidRPr="00F9267D">
        <w:rPr>
          <w:rFonts w:ascii="Arial" w:eastAsia="新細明體" w:hAnsi="Arial" w:cs="Arial"/>
          <w:b/>
          <w:bCs/>
          <w:color w:val="FF0000"/>
          <w:kern w:val="0"/>
          <w:sz w:val="21"/>
        </w:rPr>
        <w:t>萬元以上者</w:t>
      </w:r>
      <w:r w:rsidRPr="00F9267D">
        <w:rPr>
          <w:rFonts w:ascii="Arial" w:eastAsia="新細明體" w:hAnsi="Arial" w:cs="Arial"/>
          <w:b/>
          <w:bCs/>
          <w:color w:val="FF0000"/>
          <w:kern w:val="0"/>
          <w:sz w:val="21"/>
        </w:rPr>
        <w:t>)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銀行：雲林縣斗南鎮農會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(6160056)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 xml:space="preserve">　戶名：斗南地政事務所多元繳納規費專戶　帳號：</w:t>
      </w:r>
      <w:r w:rsidRPr="00F9267D">
        <w:rPr>
          <w:rFonts w:ascii="Arial" w:eastAsia="新細明體" w:hAnsi="Arial" w:cs="Arial" w:hint="eastAsia"/>
          <w:color w:val="1D9A78"/>
          <w:kern w:val="0"/>
          <w:sz w:val="21"/>
          <w:szCs w:val="21"/>
        </w:rPr>
        <w:t>00056160094184</w:t>
      </w:r>
    </w:p>
    <w:p w:rsidR="00F9267D" w:rsidRPr="00F9267D" w:rsidRDefault="00F9267D" w:rsidP="00F9267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民眾應自依土地法規定行核計規費，於送件前向本地政事務所確認應匯入之帳號後辦理匯款。</w:t>
      </w:r>
    </w:p>
    <w:p w:rsidR="00F9267D" w:rsidRPr="00F9267D" w:rsidRDefault="00F9267D" w:rsidP="00F9267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申請人應</w:t>
      </w:r>
      <w:proofErr w:type="gramStart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俟</w:t>
      </w:r>
      <w:proofErr w:type="gramEnd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所匯款項確認匯入本地政事務所</w:t>
      </w:r>
      <w:proofErr w:type="gramStart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專戶後</w:t>
      </w:r>
      <w:proofErr w:type="gramEnd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，再持憑</w:t>
      </w:r>
      <w:proofErr w:type="gramStart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匯款單影本</w:t>
      </w:r>
      <w:proofErr w:type="gramEnd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向本地政事務所提出申請，地政事務所於受理以匯款繳交地政規費之案件時，先由計費人員核算其應繳之規費並確認該款項已匯入專戶無誤後，將匯款</w:t>
      </w:r>
      <w:proofErr w:type="gramStart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單影本併</w:t>
      </w:r>
      <w:proofErr w:type="gramEnd"/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於申請案內辦理收件，並開立規費收據交予申請人。</w:t>
      </w:r>
    </w:p>
    <w:p w:rsidR="00F9267D" w:rsidRPr="00F9267D" w:rsidRDefault="00F9267D" w:rsidP="00F9267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以上繳費方式需請註明：繳納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○○○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（申請登記或測量之事由）地政規費之用，並填</w:t>
      </w:r>
      <w:proofErr w:type="gramStart"/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註</w:t>
      </w:r>
      <w:proofErr w:type="gramEnd"/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登記權利人及義務人姓名或測量申請人姓名或地段號，以供本地政事務所核帳之用。</w:t>
      </w:r>
    </w:p>
    <w:p w:rsidR="00F9267D" w:rsidRPr="00F9267D" w:rsidRDefault="00F9267D" w:rsidP="00F9267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地政規費洽詢電話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: 05-5</w:t>
      </w:r>
      <w:r>
        <w:rPr>
          <w:rFonts w:ascii="Arial" w:eastAsia="新細明體" w:hAnsi="Arial" w:cs="Arial" w:hint="eastAsia"/>
          <w:color w:val="FF0000"/>
          <w:kern w:val="0"/>
          <w:sz w:val="21"/>
          <w:szCs w:val="21"/>
        </w:rPr>
        <w:t>974111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轉分機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10</w:t>
      </w:r>
      <w:r>
        <w:rPr>
          <w:rFonts w:ascii="Arial" w:eastAsia="新細明體" w:hAnsi="Arial" w:cs="Arial" w:hint="eastAsia"/>
          <w:color w:val="FF0000"/>
          <w:kern w:val="0"/>
          <w:sz w:val="21"/>
          <w:szCs w:val="21"/>
        </w:rPr>
        <w:t>6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(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登記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)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、轉分機</w:t>
      </w:r>
      <w:r>
        <w:rPr>
          <w:rFonts w:ascii="Arial" w:eastAsia="新細明體" w:hAnsi="Arial" w:cs="Arial" w:hint="eastAsia"/>
          <w:color w:val="FF0000"/>
          <w:kern w:val="0"/>
          <w:sz w:val="21"/>
          <w:szCs w:val="21"/>
        </w:rPr>
        <w:t>209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(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測量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)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，傳真：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05-5</w:t>
      </w:r>
      <w:r>
        <w:rPr>
          <w:rFonts w:ascii="Arial" w:eastAsia="新細明體" w:hAnsi="Arial" w:cs="Arial" w:hint="eastAsia"/>
          <w:color w:val="FF0000"/>
          <w:kern w:val="0"/>
          <w:sz w:val="21"/>
          <w:szCs w:val="21"/>
        </w:rPr>
        <w:t>963888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(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登記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)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、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05-5</w:t>
      </w:r>
      <w:r>
        <w:rPr>
          <w:rFonts w:ascii="Arial" w:eastAsia="新細明體" w:hAnsi="Arial" w:cs="Arial" w:hint="eastAsia"/>
          <w:color w:val="FF0000"/>
          <w:kern w:val="0"/>
          <w:sz w:val="21"/>
          <w:szCs w:val="21"/>
        </w:rPr>
        <w:t>960224</w:t>
      </w:r>
      <w:r w:rsidRPr="00F9267D">
        <w:rPr>
          <w:rFonts w:ascii="Arial" w:eastAsia="新細明體" w:hAnsi="Arial" w:cs="Arial"/>
          <w:color w:val="FF0000"/>
          <w:kern w:val="0"/>
          <w:sz w:val="21"/>
          <w:szCs w:val="21"/>
        </w:rPr>
        <w:t>（測量）。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343434"/>
          <w:kern w:val="0"/>
          <w:sz w:val="21"/>
          <w:szCs w:val="21"/>
        </w:rPr>
        <w:t> 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1D6FA9"/>
          <w:kern w:val="0"/>
          <w:sz w:val="21"/>
          <w:szCs w:val="21"/>
        </w:rPr>
      </w:pPr>
      <w:r>
        <w:rPr>
          <w:rFonts w:ascii="Arial" w:eastAsia="新細明體" w:hAnsi="Arial" w:cs="Arial"/>
          <w:noProof/>
          <w:color w:val="1D6FA9"/>
          <w:kern w:val="0"/>
          <w:sz w:val="21"/>
          <w:szCs w:val="21"/>
        </w:rPr>
        <w:lastRenderedPageBreak/>
        <w:drawing>
          <wp:inline distT="0" distB="0" distL="0" distR="0">
            <wp:extent cx="95250" cy="95250"/>
            <wp:effectExtent l="19050" t="0" r="0" b="0"/>
            <wp:docPr id="4" name="圖片 4" descr="https://ws.yunlin.gov.tw/001/Upload/550/relpic/16642/4671/27c11645-81f7-43ac-b43d-b7da1c99d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s.yunlin.gov.tw/001/Upload/550/relpic/16642/4671/27c11645-81f7-43ac-b43d-b7da1c99d1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7D">
        <w:rPr>
          <w:rFonts w:ascii="Arial" w:eastAsia="新細明體" w:hAnsi="Arial" w:cs="Arial"/>
          <w:color w:val="1D6FA9"/>
          <w:kern w:val="0"/>
          <w:sz w:val="21"/>
          <w:szCs w:val="21"/>
        </w:rPr>
        <w:t> </w:t>
      </w:r>
      <w:hyperlink r:id="rId6" w:tgtFrame="_blank" w:tooltip="線上繳費〈數位櫃臺〉(另開新視窗)" w:history="1">
        <w:proofErr w:type="gramStart"/>
        <w:r w:rsidRPr="00F9267D">
          <w:rPr>
            <w:rFonts w:ascii="Arial" w:eastAsia="新細明體" w:hAnsi="Arial" w:cs="Arial"/>
            <w:b/>
            <w:bCs/>
            <w:color w:val="0088CC"/>
            <w:kern w:val="0"/>
            <w:sz w:val="21"/>
            <w:u w:val="single"/>
          </w:rPr>
          <w:t>線上繳費</w:t>
        </w:r>
        <w:proofErr w:type="gramEnd"/>
        <w:r w:rsidRPr="00F9267D">
          <w:rPr>
            <w:rFonts w:ascii="Arial" w:eastAsia="新細明體" w:hAnsi="Arial" w:cs="Arial"/>
            <w:b/>
            <w:bCs/>
            <w:color w:val="0088CC"/>
            <w:kern w:val="0"/>
            <w:sz w:val="21"/>
            <w:u w:val="single"/>
          </w:rPr>
          <w:t>〈數位櫃臺〉</w:t>
        </w:r>
      </w:hyperlink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343434"/>
          <w:kern w:val="0"/>
          <w:sz w:val="21"/>
          <w:szCs w:val="21"/>
        </w:rPr>
      </w:pP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至內政部地政司數位櫃檯網站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&gt;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系統登入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&gt;</w:t>
      </w:r>
      <w:proofErr w:type="gramStart"/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線上支付</w:t>
      </w:r>
      <w:proofErr w:type="gramEnd"/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規費功能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&gt;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支付作業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&gt; (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依不同金融機構規定負擔手續費，民眾可自行評估後選擇合適方式繳費。</w:t>
      </w:r>
      <w:r w:rsidRPr="00F9267D">
        <w:rPr>
          <w:rFonts w:ascii="Arial" w:eastAsia="新細明體" w:hAnsi="Arial" w:cs="Arial"/>
          <w:color w:val="1D9A78"/>
          <w:kern w:val="0"/>
          <w:sz w:val="21"/>
          <w:szCs w:val="21"/>
        </w:rPr>
        <w:t>)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1D6FA9"/>
          <w:kern w:val="0"/>
          <w:sz w:val="21"/>
          <w:szCs w:val="21"/>
        </w:rPr>
      </w:pPr>
      <w:r>
        <w:rPr>
          <w:rFonts w:ascii="Arial" w:eastAsia="新細明體" w:hAnsi="Arial" w:cs="Arial"/>
          <w:noProof/>
          <w:color w:val="1D6FA9"/>
          <w:kern w:val="0"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5" name="圖片 5" descr="https://ws.yunlin.gov.tw/001/Upload/550/relpic/16642/4671/27c11645-81f7-43ac-b43d-b7da1c99d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s.yunlin.gov.tw/001/Upload/550/relpic/16642/4671/27c11645-81f7-43ac-b43d-b7da1c99d1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7D">
        <w:rPr>
          <w:rFonts w:ascii="Arial" w:eastAsia="新細明體" w:hAnsi="Arial" w:cs="Arial"/>
          <w:color w:val="1D6FA9"/>
          <w:kern w:val="0"/>
          <w:sz w:val="21"/>
          <w:szCs w:val="21"/>
        </w:rPr>
        <w:t> </w:t>
      </w:r>
      <w:proofErr w:type="gramStart"/>
      <w:r w:rsidRPr="00F9267D">
        <w:rPr>
          <w:rFonts w:ascii="Arial" w:eastAsia="新細明體" w:hAnsi="Arial" w:cs="Arial"/>
          <w:b/>
          <w:bCs/>
          <w:color w:val="1D6FA9"/>
          <w:kern w:val="0"/>
          <w:sz w:val="21"/>
        </w:rPr>
        <w:t>臨櫃悠遊</w:t>
      </w:r>
      <w:proofErr w:type="gramEnd"/>
      <w:r w:rsidRPr="00F9267D">
        <w:rPr>
          <w:rFonts w:ascii="Arial" w:eastAsia="新細明體" w:hAnsi="Arial" w:cs="Arial"/>
          <w:b/>
          <w:bCs/>
          <w:color w:val="1D6FA9"/>
          <w:kern w:val="0"/>
          <w:sz w:val="21"/>
        </w:rPr>
        <w:t>卡繳費〈小額繳款〉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1D6FA9"/>
          <w:kern w:val="0"/>
          <w:sz w:val="21"/>
          <w:szCs w:val="21"/>
        </w:rPr>
      </w:pPr>
      <w:r>
        <w:rPr>
          <w:rFonts w:ascii="Arial" w:eastAsia="新細明體" w:hAnsi="Arial" w:cs="Arial"/>
          <w:noProof/>
          <w:color w:val="1D6FA9"/>
          <w:kern w:val="0"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6" name="圖片 6" descr="https://ws.yunlin.gov.tw/001/Upload/550/relpic/16642/4671/27c11645-81f7-43ac-b43d-b7da1c99d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s.yunlin.gov.tw/001/Upload/550/relpic/16642/4671/27c11645-81f7-43ac-b43d-b7da1c99d1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7D">
        <w:rPr>
          <w:rFonts w:ascii="Arial" w:eastAsia="新細明體" w:hAnsi="Arial" w:cs="Arial"/>
          <w:color w:val="1D6FA9"/>
          <w:kern w:val="0"/>
          <w:sz w:val="21"/>
          <w:szCs w:val="21"/>
        </w:rPr>
        <w:t> </w:t>
      </w:r>
      <w:r w:rsidRPr="00F9267D">
        <w:rPr>
          <w:rFonts w:ascii="Arial" w:eastAsia="新細明體" w:hAnsi="Arial" w:cs="Arial"/>
          <w:b/>
          <w:bCs/>
          <w:color w:val="1D6FA9"/>
          <w:kern w:val="0"/>
          <w:sz w:val="21"/>
        </w:rPr>
        <w:t>臨櫃信用卡刷卡繳費</w:t>
      </w:r>
    </w:p>
    <w:p w:rsidR="00F9267D" w:rsidRPr="00F9267D" w:rsidRDefault="00F9267D" w:rsidP="00F9267D">
      <w:pPr>
        <w:widowControl/>
        <w:spacing w:before="188" w:after="188"/>
        <w:rPr>
          <w:rFonts w:ascii="Arial" w:eastAsia="新細明體" w:hAnsi="Arial" w:cs="Arial"/>
          <w:color w:val="1D6FA9"/>
          <w:kern w:val="0"/>
          <w:sz w:val="21"/>
          <w:szCs w:val="21"/>
        </w:rPr>
      </w:pPr>
      <w:r>
        <w:rPr>
          <w:rFonts w:ascii="Arial" w:eastAsia="新細明體" w:hAnsi="Arial" w:cs="Arial"/>
          <w:noProof/>
          <w:color w:val="1D6FA9"/>
          <w:kern w:val="0"/>
          <w:sz w:val="21"/>
          <w:szCs w:val="21"/>
        </w:rPr>
        <w:drawing>
          <wp:inline distT="0" distB="0" distL="0" distR="0">
            <wp:extent cx="95250" cy="95250"/>
            <wp:effectExtent l="19050" t="0" r="0" b="0"/>
            <wp:docPr id="7" name="圖片 7" descr="https://ws.yunlin.gov.tw/001/Upload/550/relpic/16642/4671/27c11645-81f7-43ac-b43d-b7da1c99d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s.yunlin.gov.tw/001/Upload/550/relpic/16642/4671/27c11645-81f7-43ac-b43d-b7da1c99d1c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67D">
        <w:rPr>
          <w:rFonts w:ascii="Arial" w:eastAsia="新細明體" w:hAnsi="Arial" w:cs="Arial"/>
          <w:color w:val="1D6FA9"/>
          <w:kern w:val="0"/>
          <w:sz w:val="21"/>
          <w:szCs w:val="21"/>
        </w:rPr>
        <w:t> </w:t>
      </w:r>
      <w:r w:rsidRPr="00F9267D">
        <w:rPr>
          <w:rFonts w:ascii="Arial" w:eastAsia="新細明體" w:hAnsi="Arial" w:cs="Arial"/>
          <w:b/>
          <w:bCs/>
          <w:color w:val="1D6FA9"/>
          <w:kern w:val="0"/>
          <w:sz w:val="21"/>
        </w:rPr>
        <w:t>臨櫃繳費〈現金〉</w:t>
      </w:r>
    </w:p>
    <w:p w:rsidR="00306220" w:rsidRDefault="00306220"/>
    <w:sectPr w:rsidR="00306220" w:rsidSect="00306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6AFC"/>
    <w:multiLevelType w:val="multilevel"/>
    <w:tmpl w:val="3A20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B74F0"/>
    <w:multiLevelType w:val="multilevel"/>
    <w:tmpl w:val="683E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67D"/>
    <w:rsid w:val="00306220"/>
    <w:rsid w:val="003C5ECE"/>
    <w:rsid w:val="008E5EE9"/>
    <w:rsid w:val="00E2710A"/>
    <w:rsid w:val="00F9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F92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1">
    <w:name w:val="t1"/>
    <w:basedOn w:val="a"/>
    <w:rsid w:val="00F92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9267D"/>
    <w:rPr>
      <w:b/>
      <w:bCs/>
    </w:rPr>
  </w:style>
  <w:style w:type="paragraph" w:styleId="Web">
    <w:name w:val="Normal (Web)"/>
    <w:basedOn w:val="a"/>
    <w:uiPriority w:val="99"/>
    <w:semiHidden/>
    <w:unhideWhenUsed/>
    <w:rsid w:val="00F92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.land.moi.gov.t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2024-03-01T08:37:00Z</dcterms:created>
  <dcterms:modified xsi:type="dcterms:W3CDTF">2024-03-01T08:44:00Z</dcterms:modified>
</cp:coreProperties>
</file>